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B1A5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E44F7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706AE26F" wp14:editId="4F7DA7D9">
            <wp:extent cx="3714115" cy="3889332"/>
            <wp:effectExtent l="0" t="0" r="635" b="0"/>
            <wp:docPr id="640732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074" cy="389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00D9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9CA730D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AC9B0E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0" w:name="_Hlk156379942"/>
      <w:r w:rsidRPr="00DE44F7">
        <w:rPr>
          <w:rFonts w:ascii="TH SarabunIT๙" w:hAnsi="TH SarabunIT๙" w:cs="TH SarabunIT๙" w:hint="cs"/>
          <w:b/>
          <w:bCs/>
          <w:sz w:val="52"/>
          <w:szCs w:val="52"/>
          <w:cs/>
        </w:rPr>
        <w:t>การมีส่วนร่วมของหัวหน้าสถานีตำรวจในการประเมินคุณธรรมและความโปร่งใสในการดำเนินงานของหน่วยงานภาครัฐ</w:t>
      </w:r>
    </w:p>
    <w:p w14:paraId="66C5400D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bookmarkStart w:id="1" w:name="_Hlk156376388"/>
      <w:r w:rsidRPr="00DE44F7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สถานีตำรวจภูธรนากุง</w:t>
      </w:r>
    </w:p>
    <w:bookmarkEnd w:id="0"/>
    <w:bookmarkEnd w:id="1"/>
    <w:p w14:paraId="38371601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453F1B1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36BD82A" w14:textId="77777777" w:rsidR="00765A0A" w:rsidRPr="00DE44F7" w:rsidRDefault="00765A0A" w:rsidP="00765A0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B5073F6" w14:textId="77777777" w:rsidR="00765A0A" w:rsidRPr="00FC6BAF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2" w:name="_Hlk156377076"/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สถานีตำรวจภูธรนากุง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bookmarkEnd w:id="2"/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ประชุมการขับเคลื่อนการประเมินคุณธรรมและความโปร่งใสในการดำเนินของหน่วยงานภาครัฐ (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>Integrity &amp; Transparency Assessment : ITA</w:t>
      </w:r>
    </w:p>
    <w:p w14:paraId="487D80C1" w14:textId="77777777" w:rsidR="00765A0A" w:rsidRPr="00FC6BAF" w:rsidRDefault="00765A0A" w:rsidP="00765A0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ของสถานีตำรวจภูธรนากุง</w:t>
      </w:r>
      <w:r w:rsidRPr="00FC6BAF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FC6BAF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11C14488" w14:textId="77777777" w:rsidR="00765A0A" w:rsidRDefault="00765A0A" w:rsidP="00765A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6ED5C5" w14:textId="658BB091" w:rsidR="00765A0A" w:rsidRPr="005217F7" w:rsidRDefault="00765A0A" w:rsidP="00765A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สถานีตำรวจภูธรนากุง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F61687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 กต.ตร.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3C2FF0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 พันตำรวจเอก</w:t>
      </w:r>
      <w:r w:rsidR="003C2FF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ภาสกร  มหาวงค์นันท์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ผู้กำกับการสถานีตำรวจภูธรนากุง เป็นประธานในการประชุม 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ซึ่งการประชุมดังกล่าว มีวัตถุประสงค์เพื่อแจ้งคำสั่งแต่งตั้งคณะ</w:t>
      </w:r>
      <w:r w:rsidR="00F61687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 กต.ตร.</w:t>
      </w:r>
      <w:r w:rsidR="00F61687"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สถานีตำรวจภูธรนากุงและทำความเข้าใจ วางแผนการดำเนินงานตามกรอบระยะเวลาการประเมินคุณธรรมและความโปร่งใส ในการดำเนินงานของหน่วยงานภาครัฐ(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>Integrity &amp; Transparency Assessment : ITA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>) ของสถานีตำรวจภูธรนากุง ประจำปีงบประมาณ พ.ศ.256</w:t>
      </w:r>
      <w:r w:rsidRPr="005217F7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5217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ประกอบด้วย 3 ประเด็น สำคัญได้แก่</w:t>
      </w:r>
    </w:p>
    <w:p w14:paraId="3D0BC188" w14:textId="77777777" w:rsidR="00765A0A" w:rsidRPr="00DE44F7" w:rsidRDefault="00765A0A" w:rsidP="00765A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แบบวัดการรับรู้ของผู้มีส่วนได้เสียภายใน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(Internal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 xml:space="preserve">Transparency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IIT)</w:t>
      </w:r>
    </w:p>
    <w:p w14:paraId="070C4584" w14:textId="38A3F4A2" w:rsidR="00765A0A" w:rsidRPr="009A769B" w:rsidRDefault="00765A0A" w:rsidP="00765A0A">
      <w:pPr>
        <w:ind w:firstLine="720"/>
        <w:rPr>
          <w:rFonts w:ascii="22AngsanaUPC" w:hAnsi="22AngsanaUPC" w:cs="AngsanaUPC"/>
          <w:b/>
          <w:bCs/>
          <w:sz w:val="32"/>
          <w:szCs w:val="32"/>
          <w:cs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9A769B">
        <w:rPr>
          <w:rFonts w:ascii="TH SarabunIT๙" w:hAnsi="TH SarabunIT๙" w:cs="TH SarabunIT๙" w:hint="cs"/>
          <w:b/>
          <w:bCs/>
          <w:sz w:val="32"/>
          <w:szCs w:val="32"/>
          <w:cs/>
        </w:rPr>
        <w:t>ชี้แจงการจัด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="009A76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คณะกรรมการ กต.ตร.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ทำความเข้าใจในข้อคำถามและสร้างความตระหนักรู้ เกี่ยวกับประเด็นข้อคำถามให้ผู้มีส่วนได้เสียภายในทราบ ก่อนทำการประเมินแบบวัดความรู้ของผู้มีส่วนได้เสียภาย</w:t>
      </w:r>
      <w:r w:rsidR="009A769B">
        <w:rPr>
          <w:rFonts w:ascii="TH SarabunIT๙" w:hAnsi="TH SarabunIT๙" w:cs="TH SarabunIT๙" w:hint="cs"/>
          <w:b/>
          <w:bCs/>
          <w:sz w:val="32"/>
          <w:szCs w:val="32"/>
          <w:cs/>
        </w:rPr>
        <w:t>นอก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 </w:t>
      </w:r>
      <w:r w:rsidR="009A769B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IT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9A76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 </w:t>
      </w:r>
      <w:r w:rsidR="009A769B">
        <w:rPr>
          <w:rFonts w:ascii="TH SarabunIT๙" w:hAnsi="TH SarabunIT๙" w:cs="TH SarabunIT๙"/>
          <w:b/>
          <w:bCs/>
          <w:sz w:val="32"/>
          <w:szCs w:val="32"/>
        </w:rPr>
        <w:t>EIT</w:t>
      </w:r>
      <w:r w:rsidR="009A769B">
        <w:rPr>
          <w:rFonts w:ascii="22AngsanaUPC" w:hAnsi="22AngsanaUPC" w:cs="AngsanaUPC" w:hint="cs"/>
          <w:b/>
          <w:bCs/>
          <w:sz w:val="32"/>
          <w:szCs w:val="32"/>
          <w:cs/>
        </w:rPr>
        <w:t>2</w:t>
      </w:r>
    </w:p>
    <w:p w14:paraId="7CD39AE3" w14:textId="77777777" w:rsidR="00765A0A" w:rsidRPr="00DE44F7" w:rsidRDefault="00765A0A" w:rsidP="00765A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มอบฝ่ายอำนวยการดำเนินการประชาสัมพันธ์ เพื่อให้ข้าราชการตำรวจในสังกัดทราบ การดำเนินการเกี่ยวกับการประเมิน เพื่อพัฒนาการปฎิบัติหน้าที่และการให้บริการตามประเด็นการประเมิน พร้อมทั้งมีการสื่อสาร และประชาสัมพันธ์อย่างต่อเนื่อง</w:t>
      </w:r>
    </w:p>
    <w:p w14:paraId="5CE9F0AC" w14:textId="77777777" w:rsidR="00765A0A" w:rsidRPr="00DE44F7" w:rsidRDefault="00765A0A" w:rsidP="00765A0A">
      <w:pPr>
        <w:tabs>
          <w:tab w:val="left" w:pos="2018"/>
        </w:tabs>
        <w:spacing w:before="218"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2.แบบวัดการรับรู้ชองผู้มีส่วนได้ส่วนเสียภายนอก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(External</w:t>
      </w:r>
      <w:r w:rsidRPr="00DE44F7">
        <w:rPr>
          <w:rFonts w:ascii="TH SarabunIT๙" w:hAnsi="TH SarabunIT๙" w:cs="TH SarabunIT๙"/>
          <w:b/>
          <w:bCs/>
          <w:spacing w:val="80"/>
          <w:w w:val="15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pacing w:val="80"/>
          <w:w w:val="15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pacing w:val="80"/>
          <w:w w:val="15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Transparency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-22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EIT)</w:t>
      </w:r>
    </w:p>
    <w:p w14:paraId="15C2DA38" w14:textId="748A3F36" w:rsidR="00765A0A" w:rsidRPr="00DE44F7" w:rsidRDefault="00765A0A" w:rsidP="00765A0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="00F61687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มอบเจ้าหน้าที่</w:t>
      </w:r>
      <w:r w:rsidRPr="00DE44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ใ</w:t>
      </w:r>
      <w:r w:rsidR="00F6168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</w:t>
      </w:r>
      <w:r w:rsidRPr="00DE44F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สถานีตำรวจประชาสัมพันธ์เกี่ยวกับการประเมินคุณธรรมและความโปร่งใส ในการดำเนินงานภาครัฐ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 xml:space="preserve"> (Integrity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&amp;</w:t>
      </w:r>
      <w:r w:rsidRPr="00AE3D5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AE3D59">
        <w:rPr>
          <w:rFonts w:ascii="TH SarabunIT๙" w:hAnsi="TH SarabunIT๙" w:cs="TH SarabunIT๙"/>
          <w:b/>
          <w:bCs/>
          <w:color w:val="000000" w:themeColor="text1"/>
          <w:w w:val="65"/>
          <w:sz w:val="32"/>
          <w:szCs w:val="32"/>
        </w:rPr>
        <w:t>Transparency</w:t>
      </w:r>
      <w:r w:rsidRPr="00AE3D5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ITA)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ของสถานีตำรวจให้แก่ประชาชนผู้มาใช้บริการประจำจุดประชาสัมพันธ์ ให้คำแนะนำและขอความร่วมมือในการทำแบบวัดการรับรู้ของผู้มีส่วนได้ส่วนเสียภายนอก </w:t>
      </w:r>
      <w:r w:rsidRPr="00DE44F7">
        <w:rPr>
          <w:rFonts w:ascii="TH SarabunIT๙" w:hAnsi="TH SarabunIT๙" w:cs="TH SarabunIT๙"/>
          <w:b/>
          <w:bCs/>
          <w:spacing w:val="-2"/>
          <w:w w:val="75"/>
          <w:sz w:val="32"/>
          <w:szCs w:val="32"/>
        </w:rPr>
        <w:t>(EIT)</w:t>
      </w:r>
    </w:p>
    <w:p w14:paraId="6F3A40C0" w14:textId="21668EEE" w:rsidR="00765A0A" w:rsidRPr="00DE44F7" w:rsidRDefault="00765A0A" w:rsidP="00765A0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มอบฝ่ายสอบสวน ให้พัฒนา</w:t>
      </w:r>
      <w:bookmarkStart w:id="3" w:name="_Hlk156379064"/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bookmarkEnd w:id="3"/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ยกระดับการให้บริการ จัดเจ้าหน้าที่  จุดประชาสัมพันธ์ เผยแพร่ ขั้นตอน คู่มือการป</w:t>
      </w:r>
      <w:r w:rsidR="00F61687">
        <w:rPr>
          <w:rFonts w:ascii="TH SarabunIT๙" w:hAnsi="TH SarabunIT๙" w:cs="TH SarabunIT๙" w:hint="cs"/>
          <w:b/>
          <w:bCs/>
          <w:sz w:val="32"/>
          <w:szCs w:val="32"/>
          <w:cs/>
        </w:rPr>
        <w:t>ฏิ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บัติงาน</w:t>
      </w:r>
    </w:p>
    <w:p w14:paraId="28D2FE9C" w14:textId="77777777" w:rsidR="00765A0A" w:rsidRPr="00DE44F7" w:rsidRDefault="00765A0A" w:rsidP="00765A0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- มอบฝ่ายชุดชุมชนมวลชนสัมพันธ์ เผยแพร่ สื่อสารประชาสัมพันธ์ ข้อมูลการดำเนินการและกิจกรรมต่างๆ ที่สถานีตำรวจดำเนินการร่วมกับประชาชนในพื้นที่อย่างต่อเนื่องและเผยแพร่ผ่าน</w:t>
      </w:r>
      <w:r w:rsidRPr="00DE44F7">
        <w:rPr>
          <w:rFonts w:ascii="TH SarabunIT๙" w:hAnsi="TH SarabunIT๙" w:cs="TH SarabunIT๙"/>
          <w:b/>
          <w:bCs/>
          <w:w w:val="7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Website</w:t>
      </w:r>
      <w:r w:rsidRPr="00DE44F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DE44F7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Facebook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</w:t>
      </w:r>
    </w:p>
    <w:p w14:paraId="417E8010" w14:textId="77777777" w:rsidR="00765A0A" w:rsidRPr="00DE44F7" w:rsidRDefault="00765A0A" w:rsidP="00765A0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 xml:space="preserve">            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ab/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ab/>
        <w:t xml:space="preserve"> -</w:t>
      </w:r>
      <w:r w:rsidRPr="00DE44F7">
        <w:rPr>
          <w:rFonts w:ascii="TH SarabunIT๙" w:hAnsi="TH SarabunIT๙" w:cs="TH SarabunIT๙"/>
          <w:b/>
          <w:bCs/>
          <w:spacing w:val="-1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มอบฝ่ายป้องกันปราบปรามเผยแพร่</w:t>
      </w:r>
      <w:r w:rsidRPr="00DE44F7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QR</w:t>
      </w:r>
      <w:r w:rsidRPr="00DE44F7">
        <w:rPr>
          <w:rFonts w:ascii="TH SarabunIT๙" w:hAnsi="TH SarabunIT๙" w:cs="TH SarabunIT๙"/>
          <w:b/>
          <w:bCs/>
          <w:spacing w:val="-15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Code</w:t>
      </w:r>
      <w:r w:rsidRPr="00DE44F7">
        <w:rPr>
          <w:rFonts w:ascii="TH SarabunIT๙" w:hAnsi="TH SarabunIT๙" w:cs="TH SarabunIT๙"/>
          <w:b/>
          <w:bCs/>
          <w:spacing w:val="-1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  <w:cs/>
        </w:rPr>
        <w:t>หรือ</w:t>
      </w:r>
      <w:r w:rsidRPr="00DE44F7">
        <w:rPr>
          <w:rFonts w:ascii="TH SarabunIT๙" w:hAnsi="TH SarabunIT๙" w:cs="TH SarabunIT๙"/>
          <w:b/>
          <w:bCs/>
          <w:spacing w:val="-17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URL</w:t>
      </w:r>
      <w:r w:rsidRPr="00DE44F7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ช่องทางการเข้าตอบ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แบบวัดการรับรู้ของผู้มีส่วนได้ส่วนเสียภายนอก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(External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Transparency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40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  <w:sz w:val="32"/>
          <w:szCs w:val="32"/>
        </w:rPr>
        <w:t>EIT)</w:t>
      </w:r>
      <w:r w:rsidRPr="00DE44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และเผยแพร่ผ่าน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 xml:space="preserve"> Website</w:t>
      </w:r>
      <w:r w:rsidRPr="00DE44F7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DE44F7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sz w:val="32"/>
          <w:szCs w:val="32"/>
        </w:rPr>
        <w:t>Facebook</w:t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ของสถานีตำรวจ</w:t>
      </w:r>
    </w:p>
    <w:p w14:paraId="2D03B40A" w14:textId="77777777" w:rsidR="00765A0A" w:rsidRPr="00DE44F7" w:rsidRDefault="00765A0A" w:rsidP="00765A0A">
      <w:pPr>
        <w:pStyle w:val="a3"/>
        <w:spacing w:before="206" w:line="264" w:lineRule="auto"/>
        <w:ind w:left="298" w:right="386"/>
        <w:jc w:val="both"/>
        <w:rPr>
          <w:rFonts w:ascii="TH SarabunIT๙" w:hAnsi="TH SarabunIT๙" w:cs="TH SarabunIT๙"/>
          <w:b/>
          <w:bCs/>
          <w:lang w:bidi="th-TH"/>
        </w:rPr>
      </w:pPr>
      <w:r w:rsidRPr="00DE44F7">
        <w:rPr>
          <w:rFonts w:ascii="TH SarabunIT๙" w:hAnsi="TH SarabunIT๙" w:cs="TH SarabunIT๙"/>
          <w:b/>
          <w:bCs/>
          <w:lang w:bidi="th-TH"/>
        </w:rPr>
        <w:t xml:space="preserve">    </w:t>
      </w:r>
      <w:r w:rsidRPr="00DE44F7">
        <w:rPr>
          <w:rFonts w:ascii="TH SarabunIT๙" w:hAnsi="TH SarabunIT๙" w:cs="TH SarabunIT๙"/>
          <w:b/>
          <w:bCs/>
          <w:lang w:bidi="th-TH"/>
        </w:rPr>
        <w:tab/>
      </w:r>
      <w:r w:rsidRPr="00DE44F7">
        <w:rPr>
          <w:rFonts w:ascii="TH SarabunIT๙" w:hAnsi="TH SarabunIT๙" w:cs="TH SarabunIT๙"/>
          <w:b/>
          <w:bCs/>
          <w:lang w:bidi="th-TH"/>
        </w:rPr>
        <w:tab/>
        <w:t>-</w:t>
      </w:r>
      <w:r w:rsidRPr="00DE44F7">
        <w:rPr>
          <w:rFonts w:ascii="TH SarabunIT๙" w:hAnsi="TH SarabunIT๙" w:cs="TH SarabunIT๙" w:hint="cs"/>
          <w:b/>
          <w:bCs/>
          <w:cs/>
          <w:lang w:bidi="th-TH"/>
        </w:rPr>
        <w:t xml:space="preserve"> มอบฝ่ายจราจร</w:t>
      </w:r>
      <w:r w:rsidRPr="00DE44F7">
        <w:rPr>
          <w:rFonts w:ascii="TH SarabunIT๙" w:hAnsi="TH SarabunIT๙" w:cs="TH SarabunIT๙"/>
          <w:b/>
          <w:bCs/>
          <w:w w:val="70"/>
        </w:rPr>
        <w:t xml:space="preserve"> QR</w:t>
      </w:r>
      <w:r w:rsidRPr="00DE44F7">
        <w:rPr>
          <w:rFonts w:ascii="TH SarabunIT๙" w:hAnsi="TH SarabunIT๙" w:cs="TH SarabunIT๙"/>
          <w:b/>
          <w:bCs/>
          <w:spacing w:val="-15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</w:rPr>
        <w:t>Code</w:t>
      </w:r>
      <w:r w:rsidRPr="00DE44F7">
        <w:rPr>
          <w:rFonts w:ascii="TH SarabunIT๙" w:hAnsi="TH SarabunIT๙" w:cs="TH SarabunIT๙"/>
          <w:b/>
          <w:bCs/>
          <w:spacing w:val="-13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  <w:cs/>
          <w:lang w:bidi="th-TH"/>
        </w:rPr>
        <w:t>หรือ</w:t>
      </w:r>
      <w:r w:rsidRPr="00DE44F7">
        <w:rPr>
          <w:rFonts w:ascii="TH SarabunIT๙" w:hAnsi="TH SarabunIT๙" w:cs="TH SarabunIT๙"/>
          <w:b/>
          <w:bCs/>
          <w:spacing w:val="-17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</w:rPr>
        <w:t>URL</w:t>
      </w:r>
      <w:r w:rsidRPr="00DE44F7">
        <w:rPr>
          <w:rFonts w:ascii="TH SarabunIT๙" w:hAnsi="TH SarabunIT๙" w:cs="TH SarabunIT๙"/>
          <w:b/>
          <w:bCs/>
          <w:spacing w:val="-14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spacing w:val="-14"/>
          <w:cs/>
          <w:lang w:bidi="th-TH"/>
        </w:rPr>
        <w:t>ช่องทางการเข้าตอบ</w:t>
      </w:r>
      <w:r w:rsidRPr="00DE44F7">
        <w:rPr>
          <w:rFonts w:ascii="TH SarabunIT๙" w:hAnsi="TH SarabunIT๙" w:cs="TH SarabunIT๙" w:hint="cs"/>
          <w:b/>
          <w:bCs/>
          <w:cs/>
        </w:rPr>
        <w:t xml:space="preserve">แบบวัดการรับรู้ของผู้มีส่วนได้ส่วนเสียภายนอก </w:t>
      </w:r>
      <w:r w:rsidRPr="00DE44F7">
        <w:rPr>
          <w:rFonts w:ascii="TH SarabunIT๙" w:hAnsi="TH SarabunIT๙" w:cs="TH SarabunIT๙"/>
          <w:b/>
          <w:bCs/>
          <w:w w:val="65"/>
        </w:rPr>
        <w:t>(External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Integrity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and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Transparency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Assessment:</w:t>
      </w:r>
      <w:r w:rsidRPr="00DE44F7">
        <w:rPr>
          <w:rFonts w:ascii="TH SarabunIT๙" w:hAnsi="TH SarabunIT๙" w:cs="TH SarabunIT๙"/>
          <w:b/>
          <w:bCs/>
          <w:spacing w:val="40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5"/>
        </w:rPr>
        <w:t>EIT)</w:t>
      </w:r>
      <w:r w:rsidRPr="00DE44F7">
        <w:rPr>
          <w:rFonts w:ascii="TH SarabunIT๙" w:hAnsi="TH SarabunIT๙" w:cs="TH SarabunIT๙"/>
          <w:b/>
          <w:bCs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cs/>
        </w:rPr>
        <w:t>และเผยแพร่ผ่าน</w:t>
      </w:r>
      <w:r w:rsidRPr="00DE44F7">
        <w:rPr>
          <w:rFonts w:ascii="TH SarabunIT๙" w:hAnsi="TH SarabunIT๙" w:cs="TH SarabunIT๙"/>
          <w:b/>
          <w:bCs/>
          <w:w w:val="70"/>
        </w:rPr>
        <w:t xml:space="preserve"> Website</w:t>
      </w:r>
      <w:r w:rsidRPr="00DE44F7">
        <w:rPr>
          <w:rFonts w:ascii="TH SarabunIT๙" w:hAnsi="TH SarabunIT๙" w:cs="TH SarabunIT๙"/>
          <w:b/>
          <w:bCs/>
          <w:spacing w:val="-6"/>
        </w:rPr>
        <w:t xml:space="preserve"> </w:t>
      </w:r>
      <w:r w:rsidRPr="00DE44F7">
        <w:rPr>
          <w:rFonts w:ascii="TH SarabunIT๙" w:hAnsi="TH SarabunIT๙" w:cs="TH SarabunIT๙" w:hint="cs"/>
          <w:b/>
          <w:bCs/>
          <w:cs/>
        </w:rPr>
        <w:t>และ</w:t>
      </w:r>
      <w:r w:rsidRPr="00DE44F7">
        <w:rPr>
          <w:rFonts w:ascii="TH SarabunIT๙" w:hAnsi="TH SarabunIT๙" w:cs="TH SarabunIT๙"/>
          <w:b/>
          <w:bCs/>
          <w:spacing w:val="-8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</w:rPr>
        <w:t>Facebook</w:t>
      </w:r>
      <w:r w:rsidRPr="00DE44F7">
        <w:rPr>
          <w:rFonts w:ascii="TH SarabunIT๙" w:hAnsi="TH SarabunIT๙" w:cs="TH SarabunIT๙" w:hint="cs"/>
          <w:b/>
          <w:bCs/>
          <w:cs/>
        </w:rPr>
        <w:t xml:space="preserve"> ของสถานีตำรวจ</w:t>
      </w:r>
      <w:r w:rsidRPr="00DE44F7">
        <w:rPr>
          <w:rFonts w:ascii="TH SarabunIT๙" w:hAnsi="TH SarabunIT๙" w:cs="TH SarabunIT๙" w:hint="cs"/>
          <w:b/>
          <w:bCs/>
          <w:cs/>
          <w:lang w:bidi="th-TH"/>
        </w:rPr>
        <w:t xml:space="preserve"> ให้กับประชาชนที่สัญจรไปมาในพื้นที่รับผิดชอบ</w:t>
      </w:r>
    </w:p>
    <w:p w14:paraId="021EAF64" w14:textId="77777777" w:rsidR="00765A0A" w:rsidRPr="00DE44F7" w:rsidRDefault="00765A0A" w:rsidP="00765A0A">
      <w:pPr>
        <w:spacing w:before="217"/>
        <w:rPr>
          <w:rFonts w:ascii="TH SarabunIT๙" w:hAnsi="TH SarabunIT๙" w:cs="TH SarabunIT๙"/>
          <w:b/>
          <w:bCs/>
          <w:sz w:val="32"/>
          <w:szCs w:val="32"/>
        </w:rPr>
      </w:pPr>
      <w:r w:rsidRPr="00DE44F7">
        <w:rPr>
          <w:rFonts w:ascii="TH SarabunIT๙" w:hAnsi="TH SarabunIT๙" w:cs="TH SarabunIT๙"/>
          <w:b/>
          <w:bCs/>
          <w:cs/>
        </w:rPr>
        <w:tab/>
      </w:r>
      <w:r w:rsidRPr="00DE44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3.การเปิดเผยข้อมูลสาธารณะ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(Open</w:t>
      </w:r>
      <w:r w:rsidRPr="00DE44F7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Data</w:t>
      </w:r>
      <w:r w:rsidRPr="00DE44F7">
        <w:rPr>
          <w:rFonts w:ascii="TH SarabunIT๙" w:hAnsi="TH SarabunIT๙" w:cs="TH SarabunIT๙"/>
          <w:b/>
          <w:bCs/>
          <w:spacing w:val="22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Integrity</w:t>
      </w:r>
      <w:r w:rsidRPr="00DE44F7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and</w:t>
      </w:r>
      <w:r w:rsidRPr="00DE44F7">
        <w:rPr>
          <w:rFonts w:ascii="TH SarabunIT๙" w:hAnsi="TH SarabunIT๙" w:cs="TH SarabunIT๙"/>
          <w:b/>
          <w:bCs/>
          <w:spacing w:val="21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Transparency</w:t>
      </w:r>
      <w:r w:rsidRPr="00DE44F7">
        <w:rPr>
          <w:rFonts w:ascii="TH SarabunIT๙" w:hAnsi="TH SarabunIT๙" w:cs="TH SarabunIT๙"/>
          <w:b/>
          <w:bCs/>
          <w:spacing w:val="23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60"/>
          <w:sz w:val="32"/>
          <w:szCs w:val="32"/>
        </w:rPr>
        <w:t>Assessment:</w:t>
      </w:r>
      <w:r w:rsidRPr="00DE44F7">
        <w:rPr>
          <w:rFonts w:ascii="TH SarabunIT๙" w:hAnsi="TH SarabunIT๙" w:cs="TH SarabunIT๙"/>
          <w:b/>
          <w:bCs/>
          <w:spacing w:val="24"/>
          <w:sz w:val="32"/>
          <w:szCs w:val="32"/>
        </w:rPr>
        <w:t xml:space="preserve"> </w:t>
      </w:r>
      <w:r w:rsidRPr="00DE44F7">
        <w:rPr>
          <w:rFonts w:ascii="TH SarabunIT๙" w:hAnsi="TH SarabunIT๙" w:cs="TH SarabunIT๙"/>
          <w:b/>
          <w:bCs/>
          <w:spacing w:val="-4"/>
          <w:w w:val="60"/>
          <w:sz w:val="32"/>
          <w:szCs w:val="32"/>
        </w:rPr>
        <w:t>OIT)</w:t>
      </w:r>
    </w:p>
    <w:p w14:paraId="6E3B34F1" w14:textId="4CC46006" w:rsidR="00765A0A" w:rsidRDefault="00765A0A" w:rsidP="00765A0A">
      <w:pPr>
        <w:pStyle w:val="a3"/>
        <w:spacing w:before="206" w:line="264" w:lineRule="auto"/>
        <w:ind w:left="298" w:right="386"/>
        <w:jc w:val="both"/>
        <w:rPr>
          <w:rFonts w:ascii="TH SarabunIT๙" w:hAnsi="TH SarabunIT๙" w:cs="TH SarabunIT๙"/>
          <w:b/>
          <w:bCs/>
          <w:lang w:bidi="th-TH"/>
        </w:rPr>
      </w:pPr>
      <w:r w:rsidRPr="00DE44F7">
        <w:rPr>
          <w:rFonts w:ascii="TH SarabunIT๙" w:hAnsi="TH SarabunIT๙" w:cs="TH SarabunIT๙"/>
          <w:b/>
          <w:bCs/>
          <w:lang w:bidi="th-TH"/>
        </w:rPr>
        <w:tab/>
      </w:r>
      <w:r w:rsidRPr="00DE44F7">
        <w:rPr>
          <w:rFonts w:ascii="TH SarabunIT๙" w:hAnsi="TH SarabunIT๙" w:cs="TH SarabunIT๙"/>
          <w:b/>
          <w:bCs/>
          <w:lang w:bidi="th-TH"/>
        </w:rPr>
        <w:tab/>
        <w:t xml:space="preserve">- </w:t>
      </w:r>
      <w:r w:rsidRPr="00DE44F7">
        <w:rPr>
          <w:rFonts w:ascii="TH SarabunIT๙" w:hAnsi="TH SarabunIT๙" w:cs="TH SarabunIT๙" w:hint="cs"/>
          <w:b/>
          <w:bCs/>
          <w:cs/>
          <w:lang w:bidi="th-TH"/>
        </w:rPr>
        <w:t>ให้สถานีตำรวจ ศึกษาและจัดทำประเด็นแบบตรวจการเปิดเผยข้อมูลสาธาร</w:t>
      </w:r>
      <w:r>
        <w:rPr>
          <w:rFonts w:ascii="TH SarabunIT๙" w:hAnsi="TH SarabunIT๙" w:cs="TH SarabunIT๙" w:hint="cs"/>
          <w:b/>
          <w:bCs/>
          <w:cs/>
          <w:lang w:bidi="th-TH"/>
        </w:rPr>
        <w:t>ณ</w:t>
      </w:r>
      <w:r w:rsidRPr="00DE44F7">
        <w:rPr>
          <w:rFonts w:ascii="TH SarabunIT๙" w:hAnsi="TH SarabunIT๙" w:cs="TH SarabunIT๙" w:hint="cs"/>
          <w:b/>
          <w:bCs/>
          <w:cs/>
          <w:lang w:bidi="th-TH"/>
        </w:rPr>
        <w:t>ะ</w:t>
      </w:r>
      <w:r>
        <w:rPr>
          <w:rFonts w:ascii="TH SarabunIT๙" w:hAnsi="TH SarabunIT๙" w:cs="TH SarabunIT๙" w:hint="cs"/>
          <w:b/>
          <w:bCs/>
          <w:cs/>
          <w:lang w:bidi="th-TH"/>
        </w:rPr>
        <w:t>เพื่อให้ประชาชนเข้าถึงได้ผ่านเว</w:t>
      </w:r>
      <w:r w:rsidR="00F61687">
        <w:rPr>
          <w:rFonts w:ascii="TH SarabunIT๙" w:hAnsi="TH SarabunIT๙" w:cs="TH SarabunIT๙" w:hint="cs"/>
          <w:b/>
          <w:bCs/>
          <w:cs/>
          <w:lang w:bidi="th-TH"/>
        </w:rPr>
        <w:t>็บ</w:t>
      </w:r>
      <w:r>
        <w:rPr>
          <w:rFonts w:ascii="TH SarabunIT๙" w:hAnsi="TH SarabunIT๙" w:cs="TH SarabunIT๙" w:hint="cs"/>
          <w:b/>
          <w:bCs/>
          <w:cs/>
          <w:lang w:bidi="th-TH"/>
        </w:rPr>
        <w:t>ไซต์หลักของตำรวจ</w:t>
      </w:r>
      <w:r w:rsidRPr="00DE44F7">
        <w:rPr>
          <w:rFonts w:ascii="TH SarabunIT๙" w:hAnsi="TH SarabunIT๙" w:cs="TH SarabunIT๙"/>
          <w:b/>
          <w:bCs/>
          <w:w w:val="70"/>
        </w:rPr>
        <w:t xml:space="preserve"> </w:t>
      </w:r>
      <w:r w:rsidRPr="005217F7">
        <w:rPr>
          <w:rFonts w:ascii="TH SarabunIT๙" w:hAnsi="TH SarabunIT๙" w:cs="TH SarabunIT๙" w:hint="cs"/>
          <w:b/>
          <w:bCs/>
          <w:cs/>
          <w:lang w:bidi="th-TH"/>
        </w:rPr>
        <w:t>อย่างต่อเนื่อง</w:t>
      </w:r>
      <w:r>
        <w:rPr>
          <w:rFonts w:ascii="TH SarabunIT๙" w:hAnsi="TH SarabunIT๙" w:cs="TH SarabunIT๙" w:hint="cs"/>
          <w:b/>
          <w:bCs/>
          <w:cs/>
          <w:lang w:bidi="th-TH"/>
        </w:rPr>
        <w:t xml:space="preserve"> </w:t>
      </w:r>
      <w:r w:rsidRPr="00DE44F7">
        <w:rPr>
          <w:rFonts w:ascii="TH SarabunIT๙" w:hAnsi="TH SarabunIT๙" w:cs="TH SarabunIT๙"/>
          <w:b/>
          <w:bCs/>
          <w:w w:val="70"/>
        </w:rPr>
        <w:t>(OIT)</w:t>
      </w:r>
    </w:p>
    <w:p w14:paraId="24A492E9" w14:textId="658A098C" w:rsidR="00F61687" w:rsidRPr="00565779" w:rsidRDefault="00F61687" w:rsidP="00765A0A">
      <w:pPr>
        <w:pStyle w:val="a3"/>
        <w:spacing w:before="206" w:line="264" w:lineRule="auto"/>
        <w:ind w:left="298" w:right="386"/>
        <w:jc w:val="both"/>
        <w:rPr>
          <w:rFonts w:ascii="TH SarabunIT๙" w:hAnsi="TH SarabunIT๙" w:cs="TH SarabunIT๙"/>
          <w:b/>
          <w:bCs/>
          <w:cs/>
          <w:lang w:bidi="th-TH"/>
        </w:rPr>
      </w:pPr>
      <w:r w:rsidRPr="00565779">
        <w:rPr>
          <w:rFonts w:ascii="TH SarabunIT๙" w:hAnsi="TH SarabunIT๙" w:cs="TH SarabunIT๙" w:hint="cs"/>
          <w:b/>
          <w:bCs/>
          <w:cs/>
          <w:lang w:bidi="th-TH"/>
        </w:rPr>
        <w:t>พร้อมนี้ได้ประกาศนโยบายต่อต้านการทุจริตคอรัปชั่น ไม่รับ ไม่ให้ ไม่มอบ</w:t>
      </w:r>
      <w:r w:rsidR="00565779" w:rsidRPr="00565779">
        <w:rPr>
          <w:rFonts w:ascii="TH SarabunIT๙" w:hAnsi="TH SarabunIT๙" w:cs="TH SarabunIT๙" w:hint="cs"/>
          <w:b/>
          <w:bCs/>
          <w:cs/>
          <w:lang w:bidi="th-TH"/>
        </w:rPr>
        <w:t>ของฝากของกำนัล</w:t>
      </w:r>
    </w:p>
    <w:p w14:paraId="7D3E80CC" w14:textId="77777777" w:rsidR="00217759" w:rsidRPr="00217759" w:rsidRDefault="00217759" w:rsidP="00AD4D91">
      <w:pPr>
        <w:spacing w:after="0" w:line="240" w:lineRule="auto"/>
        <w:jc w:val="center"/>
        <w:rPr>
          <w:rFonts w:ascii="AngsanaUPC" w:hAnsi="AngsanaUPC" w:cs="AngsanaUPC"/>
          <w:b/>
          <w:bCs/>
          <w:sz w:val="48"/>
          <w:szCs w:val="48"/>
        </w:rPr>
      </w:pPr>
      <w:r w:rsidRPr="00217759">
        <w:rPr>
          <w:rFonts w:ascii="AngsanaUPC" w:hAnsi="AngsanaUPC" w:cs="AngsanaUPC"/>
          <w:b/>
          <w:bCs/>
          <w:sz w:val="48"/>
          <w:szCs w:val="48"/>
          <w:cs/>
        </w:rPr>
        <w:lastRenderedPageBreak/>
        <w:t>การมีส่วนร่วมของหัวหน้าสถานีตำรวจในการประเมินคุณธรรมและความโปร่งใสในการดำเนินงานของหน่วยงานภาครัฐ</w:t>
      </w:r>
    </w:p>
    <w:p w14:paraId="0B8406BE" w14:textId="47FD59C5" w:rsidR="00C61851" w:rsidRDefault="00217759" w:rsidP="00AD4D91">
      <w:pPr>
        <w:spacing w:after="0" w:line="240" w:lineRule="auto"/>
        <w:jc w:val="center"/>
      </w:pPr>
      <w:r w:rsidRPr="00217759">
        <w:rPr>
          <w:rFonts w:ascii="AngsanaUPC" w:hAnsi="AngsanaUPC" w:cs="AngsanaUPC"/>
          <w:b/>
          <w:bCs/>
          <w:sz w:val="48"/>
          <w:szCs w:val="48"/>
          <w:cs/>
        </w:rPr>
        <w:t>สถานีตำรวจภูธรนากุง ประจำปีงบประมาณ พ.ศ.</w:t>
      </w:r>
      <w:r w:rsidRPr="00217759">
        <w:rPr>
          <w:rFonts w:ascii="AngsanaUPC" w:hAnsi="AngsanaUPC" w:cs="AngsanaUPC"/>
          <w:b/>
          <w:bCs/>
          <w:sz w:val="48"/>
          <w:szCs w:val="48"/>
        </w:rPr>
        <w:t>256</w:t>
      </w:r>
      <w:r w:rsidR="003C2FF0">
        <w:rPr>
          <w:rFonts w:ascii="AngsanaUPC" w:hAnsi="AngsanaUPC" w:cs="AngsanaUPC"/>
          <w:b/>
          <w:bCs/>
          <w:sz w:val="48"/>
          <w:szCs w:val="48"/>
        </w:rPr>
        <w:t>8</w:t>
      </w:r>
      <w:r w:rsidR="00AD4D91">
        <w:rPr>
          <w:rFonts w:ascii="AngsanaUPC" w:hAnsi="AngsanaUPC" w:cs="AngsanaUPC"/>
          <w:b/>
          <w:bCs/>
          <w:sz w:val="48"/>
          <w:szCs w:val="48"/>
        </w:rPr>
        <w:t xml:space="preserve">                       </w:t>
      </w:r>
      <w:r w:rsidRPr="00217759">
        <w:rPr>
          <w:rFonts w:ascii="AngsanaUPC" w:hAnsi="AngsanaUPC" w:cs="AngsanaUPC"/>
          <w:b/>
          <w:bCs/>
          <w:sz w:val="48"/>
          <w:szCs w:val="48"/>
        </w:rPr>
        <w:t xml:space="preserve"> </w:t>
      </w:r>
      <w:r w:rsidR="003C2FF0">
        <w:rPr>
          <w:rFonts w:ascii="AngsanaUPC" w:hAnsi="AngsanaUPC" w:cs="AngsanaUPC" w:hint="cs"/>
          <w:b/>
          <w:bCs/>
          <w:sz w:val="48"/>
          <w:szCs w:val="48"/>
          <w:cs/>
        </w:rPr>
        <w:t>1</w:t>
      </w:r>
      <w:r w:rsidR="00426766">
        <w:rPr>
          <w:rFonts w:ascii="AngsanaUPC" w:hAnsi="AngsanaUPC" w:cs="AngsanaUPC" w:hint="cs"/>
          <w:b/>
          <w:bCs/>
          <w:sz w:val="48"/>
          <w:szCs w:val="48"/>
          <w:cs/>
        </w:rPr>
        <w:t>0</w:t>
      </w:r>
      <w:r w:rsidR="00AD4D91">
        <w:rPr>
          <w:rFonts w:ascii="AngsanaUPC" w:hAnsi="AngsanaUPC" w:cs="AngsanaUPC" w:hint="cs"/>
          <w:b/>
          <w:bCs/>
          <w:sz w:val="48"/>
          <w:szCs w:val="48"/>
          <w:cs/>
        </w:rPr>
        <w:t xml:space="preserve"> </w:t>
      </w:r>
      <w:r w:rsidR="003C2FF0">
        <w:rPr>
          <w:rFonts w:ascii="AngsanaUPC" w:hAnsi="AngsanaUPC" w:cs="AngsanaUPC" w:hint="cs"/>
          <w:b/>
          <w:bCs/>
          <w:sz w:val="48"/>
          <w:szCs w:val="48"/>
          <w:cs/>
        </w:rPr>
        <w:t>ตุลาคม</w:t>
      </w:r>
      <w:r w:rsidR="00AD4D91">
        <w:rPr>
          <w:rFonts w:ascii="AngsanaUPC" w:hAnsi="AngsanaUPC" w:cs="AngsanaUPC" w:hint="cs"/>
          <w:b/>
          <w:bCs/>
          <w:sz w:val="48"/>
          <w:szCs w:val="48"/>
          <w:cs/>
        </w:rPr>
        <w:t xml:space="preserve">  </w:t>
      </w:r>
      <w:r w:rsidRPr="00217759">
        <w:rPr>
          <w:rFonts w:ascii="AngsanaUPC" w:hAnsi="AngsanaUPC" w:cs="AngsanaUPC"/>
          <w:b/>
          <w:bCs/>
          <w:sz w:val="48"/>
          <w:szCs w:val="48"/>
          <w:cs/>
        </w:rPr>
        <w:t xml:space="preserve"> </w:t>
      </w:r>
      <w:r w:rsidRPr="00217759">
        <w:rPr>
          <w:rFonts w:ascii="AngsanaUPC" w:hAnsi="AngsanaUPC" w:cs="AngsanaUPC"/>
          <w:b/>
          <w:bCs/>
          <w:sz w:val="48"/>
          <w:szCs w:val="48"/>
        </w:rPr>
        <w:t>256</w:t>
      </w:r>
      <w:r w:rsidR="003C2FF0">
        <w:rPr>
          <w:rFonts w:ascii="AngsanaUPC" w:hAnsi="AngsanaUPC" w:cs="AngsanaUPC"/>
          <w:b/>
          <w:bCs/>
          <w:sz w:val="48"/>
          <w:szCs w:val="48"/>
        </w:rPr>
        <w:t>7</w:t>
      </w:r>
      <w:r w:rsidR="00115EA7">
        <w:rPr>
          <w:noProof/>
        </w:rPr>
        <w:drawing>
          <wp:inline distT="0" distB="0" distL="0" distR="0" wp14:anchorId="2FDD2F41" wp14:editId="5C256C78">
            <wp:extent cx="5731510" cy="322389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25344" w14:textId="6DEFBD28" w:rsidR="00AD4D91" w:rsidRDefault="00EC5DD0" w:rsidP="00CB32F3">
      <w:pPr>
        <w:spacing w:after="0" w:line="240" w:lineRule="auto"/>
        <w:jc w:val="center"/>
        <w:rPr>
          <w:rFonts w:ascii="AngsanaUPC" w:hAnsi="AngsanaUPC" w:cs="AngsanaUPC"/>
          <w:sz w:val="36"/>
          <w:szCs w:val="36"/>
        </w:rPr>
      </w:pPr>
      <w:r>
        <w:rPr>
          <w:noProof/>
          <w:cs/>
        </w:rPr>
        <w:drawing>
          <wp:inline distT="0" distB="0" distL="0" distR="0" wp14:anchorId="04436D48" wp14:editId="1ACA9E77">
            <wp:extent cx="5743575" cy="3223895"/>
            <wp:effectExtent l="0" t="0" r="952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5" r="5926"/>
                    <a:stretch/>
                  </pic:blipFill>
                  <pic:spPr bwMode="auto">
                    <a:xfrm>
                      <a:off x="0" y="0"/>
                      <a:ext cx="574357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4D91" w:rsidRPr="00AD4D91">
        <w:rPr>
          <w:rFonts w:ascii="AngsanaUPC" w:hAnsi="AngsanaUPC" w:cs="AngsanaUPC"/>
          <w:sz w:val="36"/>
          <w:szCs w:val="36"/>
          <w:cs/>
        </w:rPr>
        <w:t xml:space="preserve">วันที่  </w:t>
      </w:r>
      <w:r w:rsidR="00426766">
        <w:rPr>
          <w:rFonts w:ascii="AngsanaUPC" w:hAnsi="AngsanaUPC" w:cs="AngsanaUPC" w:hint="cs"/>
          <w:sz w:val="36"/>
          <w:szCs w:val="36"/>
          <w:cs/>
        </w:rPr>
        <w:t>10 ตุล</w:t>
      </w:r>
      <w:r w:rsidR="00AD4D91" w:rsidRPr="00AD4D91">
        <w:rPr>
          <w:rFonts w:ascii="AngsanaUPC" w:hAnsi="AngsanaUPC" w:cs="AngsanaUPC"/>
          <w:sz w:val="36"/>
          <w:szCs w:val="36"/>
          <w:cs/>
        </w:rPr>
        <w:t>าคม  256</w:t>
      </w:r>
      <w:r w:rsidR="00426766">
        <w:rPr>
          <w:rFonts w:ascii="AngsanaUPC" w:hAnsi="AngsanaUPC" w:cs="AngsanaUPC" w:hint="cs"/>
          <w:sz w:val="36"/>
          <w:szCs w:val="36"/>
          <w:cs/>
        </w:rPr>
        <w:t>7</w:t>
      </w:r>
      <w:r w:rsidR="00AD4D91" w:rsidRPr="00AD4D91">
        <w:rPr>
          <w:rFonts w:ascii="AngsanaUPC" w:hAnsi="AngsanaUPC" w:cs="AngsanaUPC"/>
          <w:sz w:val="36"/>
          <w:szCs w:val="36"/>
          <w:cs/>
        </w:rPr>
        <w:t xml:space="preserve">  พ.ต.อ.</w:t>
      </w:r>
      <w:r w:rsidR="00A40B91">
        <w:rPr>
          <w:rFonts w:ascii="AngsanaUPC" w:hAnsi="AngsanaUPC" w:cs="AngsanaUPC" w:hint="cs"/>
          <w:sz w:val="36"/>
          <w:szCs w:val="36"/>
          <w:cs/>
        </w:rPr>
        <w:t>ภาสกร  มหาวงค์นันท์</w:t>
      </w:r>
      <w:r w:rsidR="00AD4D91" w:rsidRPr="00AD4D91">
        <w:rPr>
          <w:rFonts w:ascii="AngsanaUPC" w:hAnsi="AngsanaUPC" w:cs="AngsanaUPC"/>
          <w:sz w:val="36"/>
          <w:szCs w:val="36"/>
          <w:cs/>
        </w:rPr>
        <w:t xml:space="preserve">  ผกก.สภ.นากุง ประชุม</w:t>
      </w:r>
      <w:r w:rsidR="00565779">
        <w:rPr>
          <w:rFonts w:ascii="AngsanaUPC" w:hAnsi="AngsanaUPC" w:cs="AngsanaUPC" w:hint="cs"/>
          <w:sz w:val="36"/>
          <w:szCs w:val="36"/>
          <w:cs/>
        </w:rPr>
        <w:t>คณะกรรมการ กต.ตร.</w:t>
      </w:r>
      <w:r w:rsidR="00AD4D91" w:rsidRPr="00AD4D91">
        <w:rPr>
          <w:rFonts w:ascii="AngsanaUPC" w:hAnsi="AngsanaUPC" w:cs="AngsanaUPC"/>
          <w:sz w:val="36"/>
          <w:szCs w:val="36"/>
          <w:cs/>
        </w:rPr>
        <w:t>สภ.นากุง</w:t>
      </w:r>
      <w:r w:rsidR="00565779">
        <w:rPr>
          <w:rFonts w:ascii="AngsanaUPC" w:hAnsi="AngsanaUPC" w:cs="AngsanaUPC" w:hint="cs"/>
          <w:sz w:val="36"/>
          <w:szCs w:val="36"/>
          <w:cs/>
        </w:rPr>
        <w:t xml:space="preserve"> พร้อมทำการประกาศนโยบาย</w:t>
      </w:r>
    </w:p>
    <w:p w14:paraId="15268CC6" w14:textId="738469AC" w:rsidR="00AD4D91" w:rsidRDefault="00AD4D91" w:rsidP="00CB32F3">
      <w:pPr>
        <w:spacing w:after="0" w:line="240" w:lineRule="auto"/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 w:hint="cs"/>
          <w:sz w:val="36"/>
          <w:szCs w:val="36"/>
          <w:cs/>
        </w:rPr>
        <w:t>ไม่รับ ไม่ให้ ไม่มอบของกำนัลของฝาก ในทุกเทศกาลเพื่อเป็นการต่อต้านการทุจริตคอรัปชั่น</w:t>
      </w:r>
    </w:p>
    <w:p w14:paraId="3E5C56ED" w14:textId="69B66505" w:rsidR="00AD4D91" w:rsidRDefault="00AD4D91" w:rsidP="00CB32F3">
      <w:pPr>
        <w:spacing w:after="0" w:line="240" w:lineRule="auto"/>
        <w:jc w:val="center"/>
        <w:rPr>
          <w:rFonts w:ascii="AngsanaUPC" w:hAnsi="AngsanaUPC" w:cs="AngsanaUPC"/>
          <w:sz w:val="36"/>
          <w:szCs w:val="36"/>
          <w:cs/>
        </w:rPr>
      </w:pPr>
      <w:r>
        <w:rPr>
          <w:rFonts w:ascii="AngsanaUPC" w:hAnsi="AngsanaUPC" w:cs="AngsanaUPC" w:hint="cs"/>
          <w:sz w:val="36"/>
          <w:szCs w:val="36"/>
          <w:cs/>
        </w:rPr>
        <w:t>ณ ห้องประชุม ศปก.สภ.นากุง</w:t>
      </w:r>
    </w:p>
    <w:p w14:paraId="26A66CAA" w14:textId="77777777" w:rsidR="00AD4D91" w:rsidRPr="00AD4D91" w:rsidRDefault="00AD4D91" w:rsidP="00217759">
      <w:pPr>
        <w:jc w:val="center"/>
        <w:rPr>
          <w:rFonts w:ascii="AngsanaUPC" w:hAnsi="AngsanaUPC" w:cs="AngsanaUPC"/>
          <w:sz w:val="36"/>
          <w:szCs w:val="36"/>
          <w:cs/>
        </w:rPr>
      </w:pPr>
    </w:p>
    <w:sectPr w:rsidR="00AD4D91" w:rsidRPr="00AD4D91" w:rsidSect="00AD4D91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22AngsanaUPC">
    <w:altName w:val="Cambria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6E"/>
    <w:rsid w:val="0002146E"/>
    <w:rsid w:val="00115EA7"/>
    <w:rsid w:val="00217759"/>
    <w:rsid w:val="002F7718"/>
    <w:rsid w:val="003C2FF0"/>
    <w:rsid w:val="00426766"/>
    <w:rsid w:val="00565779"/>
    <w:rsid w:val="00765A0A"/>
    <w:rsid w:val="009A769B"/>
    <w:rsid w:val="00A40B91"/>
    <w:rsid w:val="00AD4D91"/>
    <w:rsid w:val="00B00EBF"/>
    <w:rsid w:val="00C61851"/>
    <w:rsid w:val="00CB32F3"/>
    <w:rsid w:val="00EC5DD0"/>
    <w:rsid w:val="00F6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D7A8"/>
  <w15:chartTrackingRefBased/>
  <w15:docId w15:val="{E591FE77-6147-4DBC-B35E-2A5FE23F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65A0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765A0A"/>
    <w:rPr>
      <w:rFonts w:ascii="Microsoft Sans Serif" w:eastAsia="Microsoft Sans Serif" w:hAnsi="Microsoft Sans Serif" w:cs="Microsoft Sans Seri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2025-04-30T08:33:00Z</dcterms:created>
  <dcterms:modified xsi:type="dcterms:W3CDTF">2025-04-30T10:26:00Z</dcterms:modified>
</cp:coreProperties>
</file>